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2C" w:rsidRDefault="00E6502E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Согласованно:</w:t>
      </w:r>
    </w:p>
    <w:p w:rsidR="006F2B2C" w:rsidRDefault="00E6502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F2B2C" w:rsidRDefault="00E6502E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Утверждаю:</w:t>
      </w:r>
    </w:p>
    <w:p w:rsidR="006F2B2C" w:rsidRDefault="006F2B2C">
      <w:pPr>
        <w:spacing w:line="200" w:lineRule="exact"/>
        <w:rPr>
          <w:sz w:val="24"/>
          <w:szCs w:val="24"/>
        </w:rPr>
      </w:pPr>
    </w:p>
    <w:p w:rsidR="006F2B2C" w:rsidRDefault="006F2B2C">
      <w:pPr>
        <w:sectPr w:rsidR="006F2B2C">
          <w:pgSz w:w="11900" w:h="16838"/>
          <w:pgMar w:top="1127" w:right="846" w:bottom="969" w:left="1440" w:header="0" w:footer="0" w:gutter="0"/>
          <w:cols w:num="2" w:space="720" w:equalWidth="0">
            <w:col w:w="5780" w:space="720"/>
            <w:col w:w="3120"/>
          </w:cols>
        </w:sectPr>
      </w:pPr>
    </w:p>
    <w:p w:rsidR="006F2B2C" w:rsidRDefault="006F2B2C">
      <w:pPr>
        <w:spacing w:line="2" w:lineRule="exact"/>
        <w:rPr>
          <w:sz w:val="24"/>
          <w:szCs w:val="24"/>
        </w:rPr>
      </w:pPr>
    </w:p>
    <w:p w:rsidR="006F2B2C" w:rsidRDefault="00E6502E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Председатель профкома школы</w:t>
      </w:r>
    </w:p>
    <w:p w:rsidR="006F2B2C" w:rsidRDefault="00E6502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F2B2C" w:rsidRDefault="00E6502E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Директор МКОУ</w:t>
      </w:r>
    </w:p>
    <w:p w:rsidR="006F2B2C" w:rsidRDefault="006F2B2C">
      <w:pPr>
        <w:spacing w:line="197" w:lineRule="exact"/>
        <w:rPr>
          <w:sz w:val="24"/>
          <w:szCs w:val="24"/>
        </w:rPr>
      </w:pPr>
    </w:p>
    <w:p w:rsidR="006F2B2C" w:rsidRDefault="006F2B2C">
      <w:pPr>
        <w:sectPr w:rsidR="006F2B2C">
          <w:type w:val="continuous"/>
          <w:pgSz w:w="11900" w:h="16838"/>
          <w:pgMar w:top="1127" w:right="846" w:bottom="969" w:left="1440" w:header="0" w:footer="0" w:gutter="0"/>
          <w:cols w:num="2" w:space="720" w:equalWidth="0">
            <w:col w:w="5740" w:space="720"/>
            <w:col w:w="3160"/>
          </w:cols>
        </w:sectPr>
      </w:pPr>
    </w:p>
    <w:p w:rsidR="006F2B2C" w:rsidRDefault="006F2B2C">
      <w:pPr>
        <w:spacing w:line="271" w:lineRule="exact"/>
        <w:rPr>
          <w:sz w:val="24"/>
          <w:szCs w:val="24"/>
        </w:rPr>
      </w:pPr>
    </w:p>
    <w:p w:rsidR="006F2B2C" w:rsidRDefault="00E6502E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_______Юсуфов Ю.К.</w:t>
      </w:r>
    </w:p>
    <w:p w:rsidR="006F2B2C" w:rsidRDefault="00E6502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F2B2C" w:rsidRDefault="00E6502E">
      <w:pPr>
        <w:rPr>
          <w:sz w:val="20"/>
          <w:szCs w:val="20"/>
        </w:rPr>
      </w:pPr>
      <w:r>
        <w:rPr>
          <w:rFonts w:ascii="Calibri" w:eastAsia="Calibri" w:hAnsi="Calibri" w:cs="Calibri"/>
        </w:rPr>
        <w:t>«</w:t>
      </w:r>
      <w:r>
        <w:rPr>
          <w:rFonts w:eastAsia="Times New Roman"/>
          <w:sz w:val="26"/>
          <w:szCs w:val="26"/>
        </w:rPr>
        <w:t>Ничрасская СОШ</w:t>
      </w:r>
      <w:r>
        <w:rPr>
          <w:rFonts w:ascii="Calibri" w:eastAsia="Calibri" w:hAnsi="Calibri" w:cs="Calibri"/>
        </w:rPr>
        <w:t>»</w:t>
      </w:r>
    </w:p>
    <w:p w:rsidR="006F2B2C" w:rsidRDefault="006F2B2C">
      <w:pPr>
        <w:spacing w:line="3" w:lineRule="exact"/>
        <w:rPr>
          <w:sz w:val="24"/>
          <w:szCs w:val="24"/>
        </w:rPr>
      </w:pPr>
    </w:p>
    <w:p w:rsidR="006F2B2C" w:rsidRDefault="00E6502E">
      <w:pPr>
        <w:ind w:left="340"/>
        <w:rPr>
          <w:sz w:val="20"/>
          <w:szCs w:val="20"/>
        </w:rPr>
      </w:pPr>
      <w:r>
        <w:rPr>
          <w:rFonts w:ascii="Calibri" w:eastAsia="Calibri" w:hAnsi="Calibri" w:cs="Calibri"/>
        </w:rPr>
        <w:t>_______Алиев А.Г.</w:t>
      </w:r>
    </w:p>
    <w:p w:rsidR="006F2B2C" w:rsidRDefault="006F2B2C">
      <w:pPr>
        <w:spacing w:line="200" w:lineRule="exact"/>
        <w:rPr>
          <w:sz w:val="24"/>
          <w:szCs w:val="24"/>
        </w:rPr>
      </w:pPr>
    </w:p>
    <w:p w:rsidR="006F2B2C" w:rsidRDefault="006F2B2C">
      <w:pPr>
        <w:sectPr w:rsidR="006F2B2C">
          <w:type w:val="continuous"/>
          <w:pgSz w:w="11900" w:h="16838"/>
          <w:pgMar w:top="1127" w:right="846" w:bottom="969" w:left="1440" w:header="0" w:footer="0" w:gutter="0"/>
          <w:cols w:num="2" w:space="720" w:equalWidth="0">
            <w:col w:w="5720" w:space="720"/>
            <w:col w:w="3180"/>
          </w:cols>
        </w:sectPr>
      </w:pPr>
    </w:p>
    <w:p w:rsidR="006F2B2C" w:rsidRDefault="006F2B2C">
      <w:pPr>
        <w:spacing w:line="200" w:lineRule="exact"/>
        <w:rPr>
          <w:sz w:val="24"/>
          <w:szCs w:val="24"/>
        </w:rPr>
      </w:pPr>
    </w:p>
    <w:p w:rsidR="006F2B2C" w:rsidRDefault="006F2B2C">
      <w:pPr>
        <w:spacing w:line="200" w:lineRule="exact"/>
        <w:rPr>
          <w:sz w:val="24"/>
          <w:szCs w:val="24"/>
        </w:rPr>
      </w:pPr>
    </w:p>
    <w:p w:rsidR="006F2B2C" w:rsidRDefault="006F2B2C">
      <w:pPr>
        <w:spacing w:line="200" w:lineRule="exact"/>
        <w:rPr>
          <w:sz w:val="24"/>
          <w:szCs w:val="24"/>
        </w:rPr>
      </w:pPr>
    </w:p>
    <w:p w:rsidR="006F2B2C" w:rsidRDefault="006F2B2C">
      <w:pPr>
        <w:spacing w:line="281" w:lineRule="exact"/>
        <w:rPr>
          <w:sz w:val="24"/>
          <w:szCs w:val="24"/>
        </w:rPr>
      </w:pPr>
    </w:p>
    <w:p w:rsidR="006F2B2C" w:rsidRDefault="00E650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6F2B2C" w:rsidRDefault="006F2B2C">
      <w:pPr>
        <w:spacing w:line="16" w:lineRule="exact"/>
        <w:rPr>
          <w:sz w:val="24"/>
          <w:szCs w:val="24"/>
        </w:rPr>
      </w:pPr>
    </w:p>
    <w:p w:rsidR="006F2B2C" w:rsidRDefault="00E6502E">
      <w:pPr>
        <w:numPr>
          <w:ilvl w:val="0"/>
          <w:numId w:val="1"/>
        </w:numPr>
        <w:tabs>
          <w:tab w:val="left" w:pos="1375"/>
        </w:tabs>
        <w:spacing w:line="234" w:lineRule="auto"/>
        <w:ind w:left="2900" w:right="900" w:hanging="174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порядке оформления, возникновения, приостановления и прекращения отношений между</w:t>
      </w:r>
    </w:p>
    <w:p w:rsidR="006F2B2C" w:rsidRDefault="006F2B2C">
      <w:pPr>
        <w:spacing w:line="16" w:lineRule="exact"/>
        <w:rPr>
          <w:sz w:val="24"/>
          <w:szCs w:val="24"/>
        </w:rPr>
      </w:pPr>
    </w:p>
    <w:p w:rsidR="006F2B2C" w:rsidRDefault="00E6502E">
      <w:pPr>
        <w:spacing w:line="23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муниципальным казённым общеобразовательным учреждением «</w:t>
      </w:r>
      <w:r w:rsidRPr="00E6502E">
        <w:rPr>
          <w:rFonts w:eastAsia="Times New Roman"/>
          <w:b/>
          <w:sz w:val="26"/>
          <w:szCs w:val="26"/>
        </w:rPr>
        <w:t>Ничрасская СОШ</w:t>
      </w:r>
      <w:r>
        <w:rPr>
          <w:rFonts w:eastAsia="Times New Roman"/>
          <w:b/>
          <w:bCs/>
          <w:sz w:val="28"/>
          <w:szCs w:val="28"/>
        </w:rPr>
        <w:t>»</w:t>
      </w:r>
    </w:p>
    <w:p w:rsidR="006F2B2C" w:rsidRDefault="006F2B2C">
      <w:pPr>
        <w:spacing w:line="15" w:lineRule="exact"/>
        <w:rPr>
          <w:sz w:val="24"/>
          <w:szCs w:val="24"/>
        </w:rPr>
      </w:pPr>
    </w:p>
    <w:p w:rsidR="006F2B2C" w:rsidRDefault="00E6502E">
      <w:pPr>
        <w:numPr>
          <w:ilvl w:val="0"/>
          <w:numId w:val="2"/>
        </w:numPr>
        <w:tabs>
          <w:tab w:val="left" w:pos="1049"/>
        </w:tabs>
        <w:spacing w:line="246" w:lineRule="auto"/>
        <w:ind w:left="2940" w:right="560" w:hanging="2126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учащимися и (или) родителями (законными представителями) несовершеннолетних учащ</w:t>
      </w:r>
      <w:r>
        <w:rPr>
          <w:rFonts w:eastAsia="Times New Roman"/>
          <w:b/>
          <w:bCs/>
          <w:sz w:val="27"/>
          <w:szCs w:val="27"/>
        </w:rPr>
        <w:t>ихся</w:t>
      </w:r>
    </w:p>
    <w:p w:rsidR="006F2B2C" w:rsidRDefault="006F2B2C">
      <w:pPr>
        <w:spacing w:line="200" w:lineRule="exact"/>
        <w:rPr>
          <w:rFonts w:eastAsia="Times New Roman"/>
          <w:b/>
          <w:bCs/>
          <w:sz w:val="27"/>
          <w:szCs w:val="27"/>
        </w:rPr>
      </w:pPr>
    </w:p>
    <w:p w:rsidR="006F2B2C" w:rsidRDefault="006F2B2C">
      <w:pPr>
        <w:spacing w:line="285" w:lineRule="exact"/>
        <w:rPr>
          <w:rFonts w:eastAsia="Times New Roman"/>
          <w:b/>
          <w:bCs/>
          <w:sz w:val="27"/>
          <w:szCs w:val="27"/>
        </w:rPr>
      </w:pPr>
    </w:p>
    <w:p w:rsidR="006F2B2C" w:rsidRDefault="00E6502E">
      <w:pPr>
        <w:numPr>
          <w:ilvl w:val="1"/>
          <w:numId w:val="2"/>
        </w:numPr>
        <w:tabs>
          <w:tab w:val="left" w:pos="3760"/>
        </w:tabs>
        <w:ind w:left="376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6F2B2C" w:rsidRDefault="006F2B2C">
      <w:pPr>
        <w:spacing w:line="200" w:lineRule="exact"/>
        <w:rPr>
          <w:sz w:val="24"/>
          <w:szCs w:val="24"/>
        </w:rPr>
      </w:pPr>
    </w:p>
    <w:p w:rsidR="006F2B2C" w:rsidRDefault="006F2B2C">
      <w:pPr>
        <w:spacing w:line="317" w:lineRule="exact"/>
        <w:rPr>
          <w:sz w:val="24"/>
          <w:szCs w:val="24"/>
        </w:rPr>
      </w:pPr>
    </w:p>
    <w:p w:rsidR="006F2B2C" w:rsidRDefault="00E6502E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Положение о порядке оформления, возникновения, приостановления и прекращения отношений между МКОУ «</w:t>
      </w:r>
      <w:r>
        <w:rPr>
          <w:rFonts w:eastAsia="Times New Roman"/>
          <w:sz w:val="26"/>
          <w:szCs w:val="26"/>
        </w:rPr>
        <w:t>Ничрасская СОШ</w:t>
      </w:r>
      <w:r>
        <w:rPr>
          <w:rFonts w:eastAsia="Times New Roman"/>
          <w:sz w:val="28"/>
          <w:szCs w:val="28"/>
        </w:rPr>
        <w:t>» (далее – Школа) и учащимися и (или) родителями (законными представителями) несовершеннолетних учащихс</w:t>
      </w:r>
      <w:r>
        <w:rPr>
          <w:rFonts w:eastAsia="Times New Roman"/>
          <w:sz w:val="28"/>
          <w:szCs w:val="28"/>
        </w:rPr>
        <w:t>я разработан в соответствии: с Федеральным законом «Об образовании в Российской Федерации» от 29.12.2012 г. №273-ФЗ; нормативным актом МОиН РФ «Порядок организации и осуществления образовательной деятельности по основным общеобразовательным программам – об</w:t>
      </w:r>
      <w:r>
        <w:rPr>
          <w:rFonts w:eastAsia="Times New Roman"/>
          <w:sz w:val="28"/>
          <w:szCs w:val="28"/>
        </w:rPr>
        <w:t>разовательным программам начального общего, основного общего и среднего общего образования» от 30.08.2013 года.</w:t>
      </w:r>
    </w:p>
    <w:p w:rsidR="006F2B2C" w:rsidRDefault="006F2B2C">
      <w:pPr>
        <w:spacing w:line="15" w:lineRule="exact"/>
        <w:rPr>
          <w:sz w:val="24"/>
          <w:szCs w:val="24"/>
        </w:rPr>
      </w:pPr>
    </w:p>
    <w:p w:rsidR="006F2B2C" w:rsidRDefault="00E6502E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Положение устанавливает порядок регламентации и оформления возникновения, приостановления и прекращения отношений (далее – Положение) </w:t>
      </w:r>
      <w:r>
        <w:rPr>
          <w:rFonts w:eastAsia="Times New Roman"/>
          <w:sz w:val="28"/>
          <w:szCs w:val="28"/>
        </w:rPr>
        <w:t>между Школой и учащимися и (или) их родителями (законными представителями).</w:t>
      </w:r>
    </w:p>
    <w:p w:rsidR="006F2B2C" w:rsidRDefault="006F2B2C">
      <w:pPr>
        <w:spacing w:line="15" w:lineRule="exact"/>
        <w:rPr>
          <w:sz w:val="24"/>
          <w:szCs w:val="24"/>
        </w:rPr>
      </w:pPr>
    </w:p>
    <w:p w:rsidR="006F2B2C" w:rsidRDefault="00E6502E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Под образовательными отношениями понимается освоение учащимися содержания образовательных программ.</w:t>
      </w:r>
    </w:p>
    <w:p w:rsidR="006F2B2C" w:rsidRDefault="006F2B2C">
      <w:pPr>
        <w:spacing w:line="15" w:lineRule="exact"/>
        <w:rPr>
          <w:sz w:val="24"/>
          <w:szCs w:val="24"/>
        </w:rPr>
      </w:pPr>
    </w:p>
    <w:p w:rsidR="006F2B2C" w:rsidRDefault="00E6502E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Участники образовательных отношений – учащиеся, родители (законные п</w:t>
      </w:r>
      <w:r>
        <w:rPr>
          <w:rFonts w:eastAsia="Times New Roman"/>
          <w:sz w:val="28"/>
          <w:szCs w:val="28"/>
        </w:rPr>
        <w:t>редставители) несовершеннолетних учащихся, педагогические работники и их представители, организации, осуществляющие образовательную деятельность.</w:t>
      </w:r>
    </w:p>
    <w:p w:rsidR="006F2B2C" w:rsidRDefault="006F2B2C">
      <w:pPr>
        <w:spacing w:line="15" w:lineRule="exact"/>
        <w:rPr>
          <w:sz w:val="24"/>
          <w:szCs w:val="24"/>
        </w:rPr>
      </w:pPr>
    </w:p>
    <w:p w:rsidR="006F2B2C" w:rsidRDefault="00E6502E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Положение принимается педагогическим советом Школы, имеющим право вносить в него изменения и дополнения,</w:t>
      </w:r>
      <w:r>
        <w:rPr>
          <w:rFonts w:eastAsia="Times New Roman"/>
          <w:sz w:val="28"/>
          <w:szCs w:val="28"/>
        </w:rPr>
        <w:t xml:space="preserve"> согласовывается с Управляющим советом школы и утверждается приказом директора Школы.</w:t>
      </w:r>
    </w:p>
    <w:p w:rsidR="006F2B2C" w:rsidRDefault="006F2B2C">
      <w:pPr>
        <w:spacing w:line="14" w:lineRule="exact"/>
        <w:rPr>
          <w:sz w:val="24"/>
          <w:szCs w:val="24"/>
        </w:rPr>
      </w:pPr>
    </w:p>
    <w:p w:rsidR="006F2B2C" w:rsidRDefault="00E6502E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Положение является локальным нормативным актом, регламентирующим деятельность образовательного учреждения.</w:t>
      </w:r>
    </w:p>
    <w:p w:rsidR="006F2B2C" w:rsidRDefault="006F2B2C">
      <w:pPr>
        <w:sectPr w:rsidR="006F2B2C">
          <w:type w:val="continuous"/>
          <w:pgSz w:w="11900" w:h="16838"/>
          <w:pgMar w:top="1127" w:right="846" w:bottom="969" w:left="1440" w:header="0" w:footer="0" w:gutter="0"/>
          <w:cols w:space="720" w:equalWidth="0">
            <w:col w:w="9620"/>
          </w:cols>
        </w:sectPr>
      </w:pPr>
    </w:p>
    <w:p w:rsidR="006F2B2C" w:rsidRDefault="00E6502E">
      <w:pPr>
        <w:spacing w:line="235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1.7. Настоящее Положение подлежит</w:t>
      </w:r>
      <w:r>
        <w:rPr>
          <w:rFonts w:eastAsia="Times New Roman"/>
          <w:sz w:val="28"/>
          <w:szCs w:val="28"/>
        </w:rPr>
        <w:t xml:space="preserve"> обязательному опубликованию на официальном сайте Школы.</w:t>
      </w:r>
    </w:p>
    <w:p w:rsidR="006F2B2C" w:rsidRDefault="006F2B2C">
      <w:pPr>
        <w:spacing w:line="328" w:lineRule="exact"/>
        <w:rPr>
          <w:sz w:val="20"/>
          <w:szCs w:val="20"/>
        </w:rPr>
      </w:pPr>
    </w:p>
    <w:p w:rsidR="006F2B2C" w:rsidRDefault="00E6502E">
      <w:pPr>
        <w:numPr>
          <w:ilvl w:val="0"/>
          <w:numId w:val="3"/>
        </w:numPr>
        <w:tabs>
          <w:tab w:val="left" w:pos="2580"/>
        </w:tabs>
        <w:ind w:left="258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Возникновение образовательных отношений</w:t>
      </w:r>
    </w:p>
    <w:p w:rsidR="006F2B2C" w:rsidRDefault="006F2B2C">
      <w:pPr>
        <w:spacing w:line="330" w:lineRule="exact"/>
        <w:rPr>
          <w:sz w:val="20"/>
          <w:szCs w:val="20"/>
        </w:rPr>
      </w:pPr>
    </w:p>
    <w:p w:rsidR="006F2B2C" w:rsidRDefault="00E6502E">
      <w:pPr>
        <w:spacing w:line="24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2.1. Основанием возникновения образовательных отношений является приказ по Школе о приеме (зачислении) лица на обучение или для прохождения промежуточной атт</w:t>
      </w:r>
      <w:r>
        <w:rPr>
          <w:rFonts w:eastAsia="Times New Roman"/>
          <w:sz w:val="27"/>
          <w:szCs w:val="27"/>
        </w:rPr>
        <w:t>естации и (или) государственной итоговой аттестации или договора по предоставлению платных образовательных услуг.</w:t>
      </w:r>
    </w:p>
    <w:p w:rsidR="006F2B2C" w:rsidRDefault="006F2B2C">
      <w:pPr>
        <w:spacing w:line="5" w:lineRule="exact"/>
        <w:rPr>
          <w:sz w:val="20"/>
          <w:szCs w:val="20"/>
        </w:rPr>
      </w:pPr>
    </w:p>
    <w:p w:rsidR="006F2B2C" w:rsidRDefault="00E6502E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 Права и обязанности учащегося, предусмотренные законодательством об образовании и локальными нормативными актами Школы, возникают у </w:t>
      </w:r>
      <w:r>
        <w:rPr>
          <w:rFonts w:eastAsia="Times New Roman"/>
          <w:sz w:val="28"/>
          <w:szCs w:val="28"/>
        </w:rPr>
        <w:t>лица, принятого на обучение, с даты, указанной в приказе о приеме на обучение.</w:t>
      </w:r>
    </w:p>
    <w:p w:rsidR="006F2B2C" w:rsidRDefault="006F2B2C">
      <w:pPr>
        <w:spacing w:line="200" w:lineRule="exact"/>
        <w:rPr>
          <w:sz w:val="20"/>
          <w:szCs w:val="20"/>
        </w:rPr>
      </w:pPr>
    </w:p>
    <w:p w:rsidR="006F2B2C" w:rsidRDefault="006F2B2C">
      <w:pPr>
        <w:spacing w:line="200" w:lineRule="exact"/>
        <w:rPr>
          <w:sz w:val="20"/>
          <w:szCs w:val="20"/>
        </w:rPr>
      </w:pPr>
    </w:p>
    <w:p w:rsidR="006F2B2C" w:rsidRDefault="006F2B2C">
      <w:pPr>
        <w:spacing w:line="252" w:lineRule="exact"/>
        <w:rPr>
          <w:sz w:val="20"/>
          <w:szCs w:val="20"/>
        </w:rPr>
      </w:pPr>
    </w:p>
    <w:p w:rsidR="006F2B2C" w:rsidRDefault="00E6502E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Изменение образовательных отношений</w:t>
      </w:r>
    </w:p>
    <w:p w:rsidR="006F2B2C" w:rsidRDefault="006F2B2C">
      <w:pPr>
        <w:spacing w:line="330" w:lineRule="exact"/>
        <w:rPr>
          <w:sz w:val="20"/>
          <w:szCs w:val="20"/>
        </w:rPr>
      </w:pPr>
    </w:p>
    <w:p w:rsidR="006F2B2C" w:rsidRDefault="00E6502E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</w:t>
      </w:r>
      <w:r>
        <w:rPr>
          <w:rFonts w:eastAsia="Times New Roman"/>
          <w:sz w:val="28"/>
          <w:szCs w:val="28"/>
        </w:rPr>
        <w:t>тельной образовательной программе, повлекшего за собой изменение взаимных прав и обязанностей учащегося и Школы.</w:t>
      </w:r>
    </w:p>
    <w:p w:rsidR="006F2B2C" w:rsidRDefault="006F2B2C">
      <w:pPr>
        <w:spacing w:line="3" w:lineRule="exact"/>
        <w:rPr>
          <w:sz w:val="20"/>
          <w:szCs w:val="20"/>
        </w:rPr>
      </w:pPr>
    </w:p>
    <w:p w:rsidR="006F2B2C" w:rsidRDefault="00E6502E">
      <w:pPr>
        <w:tabs>
          <w:tab w:val="left" w:pos="1620"/>
          <w:tab w:val="left" w:pos="3940"/>
          <w:tab w:val="left" w:pos="5500"/>
          <w:tab w:val="left" w:pos="6440"/>
          <w:tab w:val="left" w:pos="7260"/>
          <w:tab w:val="left" w:pos="8660"/>
          <w:tab w:val="left" w:pos="930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Образовательные</w:t>
      </w:r>
      <w:r>
        <w:rPr>
          <w:rFonts w:eastAsia="Times New Roman"/>
          <w:sz w:val="28"/>
          <w:szCs w:val="28"/>
        </w:rPr>
        <w:tab/>
        <w:t>отношения</w:t>
      </w:r>
      <w:r>
        <w:rPr>
          <w:rFonts w:eastAsia="Times New Roman"/>
          <w:sz w:val="28"/>
          <w:szCs w:val="28"/>
        </w:rPr>
        <w:tab/>
        <w:t>могут</w:t>
      </w:r>
      <w:r>
        <w:rPr>
          <w:rFonts w:eastAsia="Times New Roman"/>
          <w:sz w:val="28"/>
          <w:szCs w:val="28"/>
        </w:rPr>
        <w:tab/>
        <w:t>быть</w:t>
      </w:r>
      <w:r>
        <w:rPr>
          <w:rFonts w:eastAsia="Times New Roman"/>
          <w:sz w:val="28"/>
          <w:szCs w:val="28"/>
        </w:rPr>
        <w:tab/>
        <w:t>изменены</w:t>
      </w:r>
      <w:r>
        <w:rPr>
          <w:rFonts w:eastAsia="Times New Roman"/>
          <w:sz w:val="28"/>
          <w:szCs w:val="28"/>
        </w:rPr>
        <w:tab/>
        <w:t>как</w:t>
      </w:r>
      <w:r>
        <w:rPr>
          <w:rFonts w:eastAsia="Times New Roman"/>
          <w:sz w:val="28"/>
          <w:szCs w:val="28"/>
        </w:rPr>
        <w:tab/>
        <w:t>по</w:t>
      </w:r>
    </w:p>
    <w:p w:rsidR="006F2B2C" w:rsidRDefault="006F2B2C">
      <w:pPr>
        <w:spacing w:line="14" w:lineRule="exact"/>
        <w:rPr>
          <w:sz w:val="20"/>
          <w:szCs w:val="20"/>
        </w:rPr>
      </w:pPr>
    </w:p>
    <w:p w:rsidR="006F2B2C" w:rsidRDefault="00E6502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инициативе учащегося (родителей (законных представителей) несовершеннолетнего учаще</w:t>
      </w:r>
      <w:r>
        <w:rPr>
          <w:rFonts w:eastAsia="Times New Roman"/>
          <w:sz w:val="28"/>
          <w:szCs w:val="28"/>
        </w:rPr>
        <w:t>гося) по его заявлению в письменной форме, так и по инициативе Школы.</w:t>
      </w:r>
    </w:p>
    <w:p w:rsidR="006F2B2C" w:rsidRDefault="006F2B2C">
      <w:pPr>
        <w:spacing w:line="15" w:lineRule="exact"/>
        <w:rPr>
          <w:sz w:val="20"/>
          <w:szCs w:val="20"/>
        </w:rPr>
      </w:pPr>
    </w:p>
    <w:p w:rsidR="006F2B2C" w:rsidRDefault="00E6502E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Основанием для изменения образовательных отношений является приказ по Школе, изданный директором Школы.</w:t>
      </w:r>
    </w:p>
    <w:p w:rsidR="006F2B2C" w:rsidRDefault="006F2B2C">
      <w:pPr>
        <w:spacing w:line="15" w:lineRule="exact"/>
        <w:rPr>
          <w:sz w:val="20"/>
          <w:szCs w:val="20"/>
        </w:rPr>
      </w:pPr>
    </w:p>
    <w:p w:rsidR="006F2B2C" w:rsidRDefault="00E6502E">
      <w:pPr>
        <w:spacing w:line="24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3.4. Права и обязанности учащегося, предусмотренные законодательством об </w:t>
      </w:r>
      <w:r>
        <w:rPr>
          <w:rFonts w:eastAsia="Times New Roman"/>
          <w:sz w:val="27"/>
          <w:szCs w:val="27"/>
        </w:rPr>
        <w:t>образовании и локальными нормативными актами Школы, изменяются с даты издания приказа или с иной указанной в н</w:t>
      </w:r>
      <w:r>
        <w:rPr>
          <w:rFonts w:ascii="Calibri" w:eastAsia="Calibri" w:hAnsi="Calibri" w:cs="Calibri"/>
          <w:sz w:val="27"/>
          <w:szCs w:val="27"/>
        </w:rPr>
        <w:t>ѐ</w:t>
      </w:r>
      <w:r>
        <w:rPr>
          <w:rFonts w:eastAsia="Times New Roman"/>
          <w:sz w:val="27"/>
          <w:szCs w:val="27"/>
        </w:rPr>
        <w:t>м даты.</w:t>
      </w:r>
    </w:p>
    <w:p w:rsidR="006F2B2C" w:rsidRDefault="006F2B2C">
      <w:pPr>
        <w:spacing w:line="317" w:lineRule="exact"/>
        <w:rPr>
          <w:sz w:val="20"/>
          <w:szCs w:val="20"/>
        </w:rPr>
      </w:pPr>
    </w:p>
    <w:p w:rsidR="006F2B2C" w:rsidRDefault="00E6502E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 Прекращение образовательных отношений</w:t>
      </w:r>
    </w:p>
    <w:p w:rsidR="006F2B2C" w:rsidRDefault="006F2B2C">
      <w:pPr>
        <w:spacing w:line="331" w:lineRule="exact"/>
        <w:rPr>
          <w:sz w:val="20"/>
          <w:szCs w:val="20"/>
        </w:rPr>
      </w:pPr>
    </w:p>
    <w:p w:rsidR="006F2B2C" w:rsidRDefault="00E6502E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4.1.Образовательные отношения прекращаются в связи с отчислением учащегося из Школы:</w:t>
      </w:r>
    </w:p>
    <w:p w:rsidR="006F2B2C" w:rsidRDefault="006F2B2C">
      <w:pPr>
        <w:spacing w:line="2" w:lineRule="exact"/>
        <w:rPr>
          <w:sz w:val="20"/>
          <w:szCs w:val="20"/>
        </w:rPr>
      </w:pPr>
    </w:p>
    <w:p w:rsidR="006F2B2C" w:rsidRDefault="00E6502E">
      <w:pPr>
        <w:numPr>
          <w:ilvl w:val="0"/>
          <w:numId w:val="4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связи </w:t>
      </w:r>
      <w:r>
        <w:rPr>
          <w:rFonts w:eastAsia="Times New Roman"/>
          <w:sz w:val="28"/>
          <w:szCs w:val="28"/>
        </w:rPr>
        <w:t>с получением образования (завершением обучения);</w:t>
      </w:r>
    </w:p>
    <w:p w:rsidR="006F2B2C" w:rsidRDefault="00E6502E">
      <w:pPr>
        <w:numPr>
          <w:ilvl w:val="0"/>
          <w:numId w:val="4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досрочно по основаниям, установленным в п.5.2.</w:t>
      </w:r>
    </w:p>
    <w:p w:rsidR="006F2B2C" w:rsidRDefault="006F2B2C">
      <w:pPr>
        <w:spacing w:line="1" w:lineRule="exact"/>
        <w:rPr>
          <w:rFonts w:eastAsia="Times New Roman"/>
          <w:sz w:val="28"/>
          <w:szCs w:val="28"/>
        </w:rPr>
      </w:pPr>
    </w:p>
    <w:p w:rsidR="006F2B2C" w:rsidRDefault="00E6502E">
      <w:pPr>
        <w:numPr>
          <w:ilvl w:val="0"/>
          <w:numId w:val="4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связи с переходом на семейное образование</w:t>
      </w:r>
    </w:p>
    <w:p w:rsidR="006F2B2C" w:rsidRDefault="006F2B2C">
      <w:pPr>
        <w:spacing w:line="13" w:lineRule="exact"/>
        <w:rPr>
          <w:sz w:val="20"/>
          <w:szCs w:val="20"/>
        </w:rPr>
      </w:pPr>
    </w:p>
    <w:p w:rsidR="006F2B2C" w:rsidRDefault="00E6502E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6F2B2C" w:rsidRDefault="006F2B2C">
      <w:pPr>
        <w:spacing w:line="15" w:lineRule="exact"/>
        <w:rPr>
          <w:sz w:val="20"/>
          <w:szCs w:val="20"/>
        </w:rPr>
      </w:pPr>
    </w:p>
    <w:p w:rsidR="006F2B2C" w:rsidRDefault="00E6502E">
      <w:pPr>
        <w:tabs>
          <w:tab w:val="left" w:pos="1680"/>
        </w:tabs>
        <w:spacing w:line="236" w:lineRule="auto"/>
        <w:ind w:left="170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 инициативе учащегося или</w:t>
      </w:r>
      <w:r>
        <w:rPr>
          <w:rFonts w:eastAsia="Times New Roman"/>
          <w:sz w:val="28"/>
          <w:szCs w:val="28"/>
        </w:rPr>
        <w:t xml:space="preserve"> родителей (законных представителей) несовершеннолетнего учащегося, в том числе в случае перевода учащегося для продолжения освоения</w:t>
      </w:r>
    </w:p>
    <w:p w:rsidR="006F2B2C" w:rsidRDefault="006F2B2C">
      <w:pPr>
        <w:spacing w:line="15" w:lineRule="exact"/>
        <w:rPr>
          <w:sz w:val="20"/>
          <w:szCs w:val="20"/>
        </w:rPr>
      </w:pPr>
    </w:p>
    <w:p w:rsidR="006F2B2C" w:rsidRDefault="00E6502E">
      <w:pPr>
        <w:spacing w:line="235" w:lineRule="auto"/>
        <w:ind w:left="1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образовательной программы в другую организацию, осуществляющую образовательную деятельность;</w:t>
      </w:r>
    </w:p>
    <w:p w:rsidR="006F2B2C" w:rsidRDefault="006F2B2C">
      <w:pPr>
        <w:sectPr w:rsidR="006F2B2C">
          <w:pgSz w:w="11900" w:h="16838"/>
          <w:pgMar w:top="1138" w:right="846" w:bottom="637" w:left="1440" w:header="0" w:footer="0" w:gutter="0"/>
          <w:cols w:space="720" w:equalWidth="0">
            <w:col w:w="9620"/>
          </w:cols>
        </w:sectPr>
      </w:pPr>
    </w:p>
    <w:p w:rsidR="006F2B2C" w:rsidRDefault="00E6502E">
      <w:pPr>
        <w:numPr>
          <w:ilvl w:val="0"/>
          <w:numId w:val="5"/>
        </w:numPr>
        <w:tabs>
          <w:tab w:val="left" w:pos="1680"/>
        </w:tabs>
        <w:spacing w:line="238" w:lineRule="auto"/>
        <w:ind w:left="1680" w:hanging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по </w:t>
      </w:r>
      <w:r>
        <w:rPr>
          <w:rFonts w:eastAsia="Times New Roman"/>
          <w:sz w:val="28"/>
          <w:szCs w:val="28"/>
        </w:rPr>
        <w:t>инициативе Школы, в случае применения к учащемуся, достигшему возраста пятнадцати лет, отчисления как меры дисциплинарного взыскания, а также в случае совершения учащимся действий, грубо нарушающих его устав, правила внутреннего распорядка, а также в случа</w:t>
      </w:r>
      <w:r>
        <w:rPr>
          <w:rFonts w:eastAsia="Times New Roman"/>
          <w:sz w:val="28"/>
          <w:szCs w:val="28"/>
        </w:rPr>
        <w:t>е установления нарушения порядка приема в Школу, повлекшего по вине учащегося его незаконное зачисление в Школу;</w:t>
      </w:r>
    </w:p>
    <w:p w:rsidR="006F2B2C" w:rsidRDefault="006F2B2C">
      <w:pPr>
        <w:spacing w:line="7" w:lineRule="exact"/>
        <w:rPr>
          <w:rFonts w:eastAsia="Times New Roman"/>
          <w:sz w:val="28"/>
          <w:szCs w:val="28"/>
        </w:rPr>
      </w:pPr>
    </w:p>
    <w:p w:rsidR="006F2B2C" w:rsidRDefault="00E6502E">
      <w:pPr>
        <w:numPr>
          <w:ilvl w:val="0"/>
          <w:numId w:val="5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 обстоятельствам,  не  зависящим  от  воли  учащегося  или</w:t>
      </w:r>
    </w:p>
    <w:p w:rsidR="006F2B2C" w:rsidRDefault="006F2B2C">
      <w:pPr>
        <w:spacing w:line="13" w:lineRule="exact"/>
        <w:rPr>
          <w:sz w:val="20"/>
          <w:szCs w:val="20"/>
        </w:rPr>
      </w:pPr>
    </w:p>
    <w:p w:rsidR="006F2B2C" w:rsidRDefault="00E6502E">
      <w:pPr>
        <w:spacing w:line="234" w:lineRule="auto"/>
        <w:ind w:left="1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родителей (законных представителей) несовершеннолетнего учащегося и Школы, в то</w:t>
      </w:r>
      <w:r>
        <w:rPr>
          <w:rFonts w:eastAsia="Times New Roman"/>
          <w:sz w:val="28"/>
          <w:szCs w:val="28"/>
        </w:rPr>
        <w:t>м числе в случае ликвидации Школы.</w:t>
      </w:r>
    </w:p>
    <w:p w:rsidR="006F2B2C" w:rsidRDefault="006F2B2C">
      <w:pPr>
        <w:spacing w:line="15" w:lineRule="exact"/>
        <w:rPr>
          <w:sz w:val="20"/>
          <w:szCs w:val="20"/>
        </w:rPr>
      </w:pPr>
    </w:p>
    <w:p w:rsidR="006F2B2C" w:rsidRDefault="00E6502E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Досрочное прекращение образовательных отношений по инициативе учащегося или родителей (законных представителей) несовершеннолетнего учащегосяне влечет за собой возникновение каких-либо дополнительных, в том числе ма</w:t>
      </w:r>
      <w:r>
        <w:rPr>
          <w:rFonts w:eastAsia="Times New Roman"/>
          <w:sz w:val="28"/>
          <w:szCs w:val="28"/>
        </w:rPr>
        <w:t>териальных, обязательств указанного учащегося перед Школой.</w:t>
      </w:r>
    </w:p>
    <w:p w:rsidR="006F2B2C" w:rsidRDefault="006F2B2C">
      <w:pPr>
        <w:spacing w:line="15" w:lineRule="exact"/>
        <w:rPr>
          <w:sz w:val="20"/>
          <w:szCs w:val="20"/>
        </w:rPr>
      </w:pPr>
    </w:p>
    <w:p w:rsidR="006F2B2C" w:rsidRDefault="00E6502E">
      <w:pPr>
        <w:spacing w:line="24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4.4. Основанием для прекращения образовательных отношений является приказ по Школе, об отчислении учащегося из Школы. Если с учащимся или родителями (законными представителями) несовершеннолетнег</w:t>
      </w:r>
      <w:r>
        <w:rPr>
          <w:rFonts w:eastAsia="Times New Roman"/>
          <w:sz w:val="27"/>
          <w:szCs w:val="27"/>
        </w:rPr>
        <w:t>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по Школе, об отчислении учащегося из</w:t>
      </w:r>
    </w:p>
    <w:p w:rsidR="006F2B2C" w:rsidRDefault="006F2B2C">
      <w:pPr>
        <w:spacing w:line="7" w:lineRule="exact"/>
        <w:rPr>
          <w:sz w:val="20"/>
          <w:szCs w:val="20"/>
        </w:rPr>
      </w:pPr>
    </w:p>
    <w:p w:rsidR="006F2B2C" w:rsidRDefault="00E6502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Школы. Права и обязанности учащегося, предусмо</w:t>
      </w:r>
      <w:r>
        <w:rPr>
          <w:rFonts w:eastAsia="Times New Roman"/>
          <w:sz w:val="28"/>
          <w:szCs w:val="28"/>
        </w:rPr>
        <w:t>тренные законодательством об образовании и локальными нормативными актами Школы, прекращаются с даты его отчисления из Школы.</w:t>
      </w:r>
    </w:p>
    <w:p w:rsidR="006F2B2C" w:rsidRDefault="006F2B2C">
      <w:pPr>
        <w:spacing w:line="2" w:lineRule="exact"/>
        <w:rPr>
          <w:sz w:val="20"/>
          <w:szCs w:val="20"/>
        </w:rPr>
      </w:pPr>
    </w:p>
    <w:p w:rsidR="006F2B2C" w:rsidRDefault="00E6502E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При досрочном прекращении образовательных отношений Школа,</w:t>
      </w:r>
    </w:p>
    <w:p w:rsidR="006F2B2C" w:rsidRDefault="006F2B2C">
      <w:pPr>
        <w:spacing w:line="13" w:lineRule="exact"/>
        <w:rPr>
          <w:sz w:val="20"/>
          <w:szCs w:val="20"/>
        </w:rPr>
      </w:pPr>
    </w:p>
    <w:p w:rsidR="006F2B2C" w:rsidRDefault="00E6502E">
      <w:pPr>
        <w:numPr>
          <w:ilvl w:val="0"/>
          <w:numId w:val="6"/>
        </w:numPr>
        <w:tabs>
          <w:tab w:val="left" w:pos="462"/>
        </w:tabs>
        <w:spacing w:line="237" w:lineRule="auto"/>
        <w:ind w:left="260" w:right="10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трехдневный срок после издания приказа об отчислении учащегося </w:t>
      </w:r>
      <w:r>
        <w:rPr>
          <w:rFonts w:eastAsia="Times New Roman"/>
          <w:sz w:val="28"/>
          <w:szCs w:val="28"/>
        </w:rPr>
        <w:t>выдает лицу отчисленному из Школы, справку об обучении в соответствии с частью 12 статьи 60 Федерального закона «Об образовании в Российской Федерации».</w:t>
      </w:r>
    </w:p>
    <w:p w:rsidR="006F2B2C" w:rsidRDefault="006F2B2C">
      <w:pPr>
        <w:spacing w:line="343" w:lineRule="exact"/>
        <w:rPr>
          <w:sz w:val="20"/>
          <w:szCs w:val="20"/>
        </w:rPr>
      </w:pPr>
    </w:p>
    <w:p w:rsidR="006F2B2C" w:rsidRDefault="00E6502E">
      <w:pPr>
        <w:spacing w:line="234" w:lineRule="auto"/>
        <w:ind w:left="3540" w:right="640" w:hanging="193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 Вступление в силу, внесение изменений и дополнений в настоящее положение</w:t>
      </w:r>
    </w:p>
    <w:p w:rsidR="006F2B2C" w:rsidRDefault="006F2B2C">
      <w:pPr>
        <w:spacing w:line="322" w:lineRule="exact"/>
        <w:rPr>
          <w:sz w:val="20"/>
          <w:szCs w:val="20"/>
        </w:rPr>
      </w:pPr>
    </w:p>
    <w:p w:rsidR="006F2B2C" w:rsidRDefault="00E6502E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Настоящее Положение вступает в силу с 01.09.2018</w:t>
      </w:r>
      <w:bookmarkStart w:id="0" w:name="_GoBack"/>
      <w:bookmarkEnd w:id="0"/>
      <w:r>
        <w:rPr>
          <w:rFonts w:eastAsia="Times New Roman"/>
          <w:sz w:val="28"/>
          <w:szCs w:val="28"/>
        </w:rPr>
        <w:t>.</w:t>
      </w:r>
    </w:p>
    <w:p w:rsidR="006F2B2C" w:rsidRDefault="006F2B2C">
      <w:pPr>
        <w:spacing w:line="13" w:lineRule="exact"/>
        <w:rPr>
          <w:sz w:val="20"/>
          <w:szCs w:val="20"/>
        </w:rPr>
      </w:pPr>
    </w:p>
    <w:p w:rsidR="006F2B2C" w:rsidRDefault="00E6502E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Внесение поправок и изменений в Положение производится на заседании управляющего совета Школы.</w:t>
      </w:r>
    </w:p>
    <w:p w:rsidR="006F2B2C" w:rsidRDefault="006F2B2C">
      <w:pPr>
        <w:spacing w:line="2" w:lineRule="exact"/>
        <w:rPr>
          <w:sz w:val="20"/>
          <w:szCs w:val="20"/>
        </w:rPr>
      </w:pPr>
    </w:p>
    <w:p w:rsidR="006F2B2C" w:rsidRDefault="00E6502E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Настоящее положение действительно до принятия новой редакции.</w:t>
      </w:r>
    </w:p>
    <w:sectPr w:rsidR="006F2B2C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AB62D98"/>
    <w:lvl w:ilvl="0" w:tplc="64C8B4E8">
      <w:start w:val="2"/>
      <w:numFmt w:val="decimal"/>
      <w:lvlText w:val="%1)"/>
      <w:lvlJc w:val="left"/>
    </w:lvl>
    <w:lvl w:ilvl="1" w:tplc="A4C21568">
      <w:numFmt w:val="decimal"/>
      <w:lvlText w:val=""/>
      <w:lvlJc w:val="left"/>
    </w:lvl>
    <w:lvl w:ilvl="2" w:tplc="98800572">
      <w:numFmt w:val="decimal"/>
      <w:lvlText w:val=""/>
      <w:lvlJc w:val="left"/>
    </w:lvl>
    <w:lvl w:ilvl="3" w:tplc="57C6BA38">
      <w:numFmt w:val="decimal"/>
      <w:lvlText w:val=""/>
      <w:lvlJc w:val="left"/>
    </w:lvl>
    <w:lvl w:ilvl="4" w:tplc="7DE8B016">
      <w:numFmt w:val="decimal"/>
      <w:lvlText w:val=""/>
      <w:lvlJc w:val="left"/>
    </w:lvl>
    <w:lvl w:ilvl="5" w:tplc="B02ADC54">
      <w:numFmt w:val="decimal"/>
      <w:lvlText w:val=""/>
      <w:lvlJc w:val="left"/>
    </w:lvl>
    <w:lvl w:ilvl="6" w:tplc="429A8B76">
      <w:numFmt w:val="decimal"/>
      <w:lvlText w:val=""/>
      <w:lvlJc w:val="left"/>
    </w:lvl>
    <w:lvl w:ilvl="7" w:tplc="A55422D4">
      <w:numFmt w:val="decimal"/>
      <w:lvlText w:val=""/>
      <w:lvlJc w:val="left"/>
    </w:lvl>
    <w:lvl w:ilvl="8" w:tplc="9146BFAC">
      <w:numFmt w:val="decimal"/>
      <w:lvlText w:val=""/>
      <w:lvlJc w:val="left"/>
    </w:lvl>
  </w:abstractNum>
  <w:abstractNum w:abstractNumId="1">
    <w:nsid w:val="00002CD6"/>
    <w:multiLevelType w:val="hybridMultilevel"/>
    <w:tmpl w:val="6F5C7988"/>
    <w:lvl w:ilvl="0" w:tplc="EFAC24EE">
      <w:start w:val="1"/>
      <w:numFmt w:val="bullet"/>
      <w:lvlText w:val="о"/>
      <w:lvlJc w:val="left"/>
    </w:lvl>
    <w:lvl w:ilvl="1" w:tplc="120E0380">
      <w:numFmt w:val="decimal"/>
      <w:lvlText w:val=""/>
      <w:lvlJc w:val="left"/>
    </w:lvl>
    <w:lvl w:ilvl="2" w:tplc="A42808AE">
      <w:numFmt w:val="decimal"/>
      <w:lvlText w:val=""/>
      <w:lvlJc w:val="left"/>
    </w:lvl>
    <w:lvl w:ilvl="3" w:tplc="6D2EDBCE">
      <w:numFmt w:val="decimal"/>
      <w:lvlText w:val=""/>
      <w:lvlJc w:val="left"/>
    </w:lvl>
    <w:lvl w:ilvl="4" w:tplc="F36ABC0A">
      <w:numFmt w:val="decimal"/>
      <w:lvlText w:val=""/>
      <w:lvlJc w:val="left"/>
    </w:lvl>
    <w:lvl w:ilvl="5" w:tplc="69EE2D58">
      <w:numFmt w:val="decimal"/>
      <w:lvlText w:val=""/>
      <w:lvlJc w:val="left"/>
    </w:lvl>
    <w:lvl w:ilvl="6" w:tplc="14DEE824">
      <w:numFmt w:val="decimal"/>
      <w:lvlText w:val=""/>
      <w:lvlJc w:val="left"/>
    </w:lvl>
    <w:lvl w:ilvl="7" w:tplc="5A2CCBDC">
      <w:numFmt w:val="decimal"/>
      <w:lvlText w:val=""/>
      <w:lvlJc w:val="left"/>
    </w:lvl>
    <w:lvl w:ilvl="8" w:tplc="751AF2B2">
      <w:numFmt w:val="decimal"/>
      <w:lvlText w:val=""/>
      <w:lvlJc w:val="left"/>
    </w:lvl>
  </w:abstractNum>
  <w:abstractNum w:abstractNumId="2">
    <w:nsid w:val="00005F90"/>
    <w:multiLevelType w:val="hybridMultilevel"/>
    <w:tmpl w:val="F42A9CB0"/>
    <w:lvl w:ilvl="0" w:tplc="97366984">
      <w:start w:val="1"/>
      <w:numFmt w:val="decimal"/>
      <w:lvlText w:val="%1)"/>
      <w:lvlJc w:val="left"/>
    </w:lvl>
    <w:lvl w:ilvl="1" w:tplc="64964674">
      <w:numFmt w:val="decimal"/>
      <w:lvlText w:val=""/>
      <w:lvlJc w:val="left"/>
    </w:lvl>
    <w:lvl w:ilvl="2" w:tplc="3E70D7E0">
      <w:numFmt w:val="decimal"/>
      <w:lvlText w:val=""/>
      <w:lvlJc w:val="left"/>
    </w:lvl>
    <w:lvl w:ilvl="3" w:tplc="61C88B82">
      <w:numFmt w:val="decimal"/>
      <w:lvlText w:val=""/>
      <w:lvlJc w:val="left"/>
    </w:lvl>
    <w:lvl w:ilvl="4" w:tplc="5AEC691A">
      <w:numFmt w:val="decimal"/>
      <w:lvlText w:val=""/>
      <w:lvlJc w:val="left"/>
    </w:lvl>
    <w:lvl w:ilvl="5" w:tplc="6C20634A">
      <w:numFmt w:val="decimal"/>
      <w:lvlText w:val=""/>
      <w:lvlJc w:val="left"/>
    </w:lvl>
    <w:lvl w:ilvl="6" w:tplc="80A84F7E">
      <w:numFmt w:val="decimal"/>
      <w:lvlText w:val=""/>
      <w:lvlJc w:val="left"/>
    </w:lvl>
    <w:lvl w:ilvl="7" w:tplc="EEF85C20">
      <w:numFmt w:val="decimal"/>
      <w:lvlText w:val=""/>
      <w:lvlJc w:val="left"/>
    </w:lvl>
    <w:lvl w:ilvl="8" w:tplc="9DCC214E">
      <w:numFmt w:val="decimal"/>
      <w:lvlText w:val=""/>
      <w:lvlJc w:val="left"/>
    </w:lvl>
  </w:abstractNum>
  <w:abstractNum w:abstractNumId="3">
    <w:nsid w:val="00006952"/>
    <w:multiLevelType w:val="hybridMultilevel"/>
    <w:tmpl w:val="05B0B2B6"/>
    <w:lvl w:ilvl="0" w:tplc="78AAA918">
      <w:start w:val="2"/>
      <w:numFmt w:val="decimal"/>
      <w:lvlText w:val="%1."/>
      <w:lvlJc w:val="left"/>
    </w:lvl>
    <w:lvl w:ilvl="1" w:tplc="90C8B14E">
      <w:numFmt w:val="decimal"/>
      <w:lvlText w:val=""/>
      <w:lvlJc w:val="left"/>
    </w:lvl>
    <w:lvl w:ilvl="2" w:tplc="7538470C">
      <w:numFmt w:val="decimal"/>
      <w:lvlText w:val=""/>
      <w:lvlJc w:val="left"/>
    </w:lvl>
    <w:lvl w:ilvl="3" w:tplc="F3EC41D8">
      <w:numFmt w:val="decimal"/>
      <w:lvlText w:val=""/>
      <w:lvlJc w:val="left"/>
    </w:lvl>
    <w:lvl w:ilvl="4" w:tplc="68DA08EE">
      <w:numFmt w:val="decimal"/>
      <w:lvlText w:val=""/>
      <w:lvlJc w:val="left"/>
    </w:lvl>
    <w:lvl w:ilvl="5" w:tplc="E1007B9A">
      <w:numFmt w:val="decimal"/>
      <w:lvlText w:val=""/>
      <w:lvlJc w:val="left"/>
    </w:lvl>
    <w:lvl w:ilvl="6" w:tplc="62D29680">
      <w:numFmt w:val="decimal"/>
      <w:lvlText w:val=""/>
      <w:lvlJc w:val="left"/>
    </w:lvl>
    <w:lvl w:ilvl="7" w:tplc="3762F9F8">
      <w:numFmt w:val="decimal"/>
      <w:lvlText w:val=""/>
      <w:lvlJc w:val="left"/>
    </w:lvl>
    <w:lvl w:ilvl="8" w:tplc="5EC4E384">
      <w:numFmt w:val="decimal"/>
      <w:lvlText w:val=""/>
      <w:lvlJc w:val="left"/>
    </w:lvl>
  </w:abstractNum>
  <w:abstractNum w:abstractNumId="4">
    <w:nsid w:val="00006DF1"/>
    <w:multiLevelType w:val="hybridMultilevel"/>
    <w:tmpl w:val="BA62E30C"/>
    <w:lvl w:ilvl="0" w:tplc="DD9C2772">
      <w:start w:val="1"/>
      <w:numFmt w:val="bullet"/>
      <w:lvlText w:val="в"/>
      <w:lvlJc w:val="left"/>
    </w:lvl>
    <w:lvl w:ilvl="1" w:tplc="B712CD7E">
      <w:numFmt w:val="decimal"/>
      <w:lvlText w:val=""/>
      <w:lvlJc w:val="left"/>
    </w:lvl>
    <w:lvl w:ilvl="2" w:tplc="F7145DEE">
      <w:numFmt w:val="decimal"/>
      <w:lvlText w:val=""/>
      <w:lvlJc w:val="left"/>
    </w:lvl>
    <w:lvl w:ilvl="3" w:tplc="CA5A5938">
      <w:numFmt w:val="decimal"/>
      <w:lvlText w:val=""/>
      <w:lvlJc w:val="left"/>
    </w:lvl>
    <w:lvl w:ilvl="4" w:tplc="1B46A7BA">
      <w:numFmt w:val="decimal"/>
      <w:lvlText w:val=""/>
      <w:lvlJc w:val="left"/>
    </w:lvl>
    <w:lvl w:ilvl="5" w:tplc="1C241152">
      <w:numFmt w:val="decimal"/>
      <w:lvlText w:val=""/>
      <w:lvlJc w:val="left"/>
    </w:lvl>
    <w:lvl w:ilvl="6" w:tplc="F8F804A6">
      <w:numFmt w:val="decimal"/>
      <w:lvlText w:val=""/>
      <w:lvlJc w:val="left"/>
    </w:lvl>
    <w:lvl w:ilvl="7" w:tplc="ADC28160">
      <w:numFmt w:val="decimal"/>
      <w:lvlText w:val=""/>
      <w:lvlJc w:val="left"/>
    </w:lvl>
    <w:lvl w:ilvl="8" w:tplc="B5923776">
      <w:numFmt w:val="decimal"/>
      <w:lvlText w:val=""/>
      <w:lvlJc w:val="left"/>
    </w:lvl>
  </w:abstractNum>
  <w:abstractNum w:abstractNumId="5">
    <w:nsid w:val="000072AE"/>
    <w:multiLevelType w:val="hybridMultilevel"/>
    <w:tmpl w:val="5F8E27D8"/>
    <w:lvl w:ilvl="0" w:tplc="DCCAEF08">
      <w:start w:val="1"/>
      <w:numFmt w:val="bullet"/>
      <w:lvlText w:val="и"/>
      <w:lvlJc w:val="left"/>
    </w:lvl>
    <w:lvl w:ilvl="1" w:tplc="AC7A5F40">
      <w:start w:val="1"/>
      <w:numFmt w:val="decimal"/>
      <w:lvlText w:val="%2."/>
      <w:lvlJc w:val="left"/>
    </w:lvl>
    <w:lvl w:ilvl="2" w:tplc="837816BE">
      <w:numFmt w:val="decimal"/>
      <w:lvlText w:val=""/>
      <w:lvlJc w:val="left"/>
    </w:lvl>
    <w:lvl w:ilvl="3" w:tplc="D6EA5040">
      <w:numFmt w:val="decimal"/>
      <w:lvlText w:val=""/>
      <w:lvlJc w:val="left"/>
    </w:lvl>
    <w:lvl w:ilvl="4" w:tplc="394C823E">
      <w:numFmt w:val="decimal"/>
      <w:lvlText w:val=""/>
      <w:lvlJc w:val="left"/>
    </w:lvl>
    <w:lvl w:ilvl="5" w:tplc="2AFE9F00">
      <w:numFmt w:val="decimal"/>
      <w:lvlText w:val=""/>
      <w:lvlJc w:val="left"/>
    </w:lvl>
    <w:lvl w:ilvl="6" w:tplc="4E80FA9A">
      <w:numFmt w:val="decimal"/>
      <w:lvlText w:val=""/>
      <w:lvlJc w:val="left"/>
    </w:lvl>
    <w:lvl w:ilvl="7" w:tplc="6E0068C0">
      <w:numFmt w:val="decimal"/>
      <w:lvlText w:val=""/>
      <w:lvlJc w:val="left"/>
    </w:lvl>
    <w:lvl w:ilvl="8" w:tplc="150267C2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2C"/>
    <w:rsid w:val="006F2B2C"/>
    <w:rsid w:val="00E6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2018-09-25T12:02:00Z</cp:lastPrinted>
  <dcterms:created xsi:type="dcterms:W3CDTF">2018-09-25T13:59:00Z</dcterms:created>
  <dcterms:modified xsi:type="dcterms:W3CDTF">2018-09-25T12:02:00Z</dcterms:modified>
</cp:coreProperties>
</file>